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166C" w14:textId="77777777" w:rsidR="0040203B" w:rsidRDefault="0040203B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Policy &amp; Procedure </w:t>
      </w:r>
    </w:p>
    <w:p w14:paraId="00000001" w14:textId="6C43CAFC" w:rsidR="00F44E94" w:rsidRDefault="0040203B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Health &amp; Safety  </w:t>
      </w:r>
    </w:p>
    <w:p w14:paraId="7256DE98" w14:textId="77777777" w:rsidR="0040203B" w:rsidRDefault="0040203B" w:rsidP="0040203B">
      <w:pPr>
        <w:rPr>
          <w:sz w:val="20"/>
          <w:szCs w:val="20"/>
        </w:rPr>
      </w:pPr>
    </w:p>
    <w:p w14:paraId="09A66B2D" w14:textId="3B15E512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 xml:space="preserve">Children learn best when they are healthy, </w:t>
      </w:r>
      <w:r w:rsidRPr="0040203B">
        <w:rPr>
          <w:rFonts w:asciiTheme="minorHAnsi" w:eastAsia="Calibri" w:hAnsiTheme="minorHAnsi" w:cs="Calibri"/>
          <w:sz w:val="22"/>
          <w:szCs w:val="22"/>
        </w:rPr>
        <w:t>safe,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and secure; and when their individual needs are being met. </w:t>
      </w:r>
      <w:r>
        <w:rPr>
          <w:rFonts w:asciiTheme="minorHAnsi" w:hAnsiTheme="minorHAnsi"/>
          <w:sz w:val="22"/>
          <w:szCs w:val="22"/>
        </w:rPr>
        <w:t>Mensah Edusport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must ensure the premises and equipment used for the purposes of childcare are safe and suitable and children are kept </w:t>
      </w:r>
      <w:r w:rsidRPr="0040203B">
        <w:rPr>
          <w:rFonts w:asciiTheme="minorHAnsi" w:hAnsiTheme="minorHAnsi"/>
          <w:sz w:val="22"/>
          <w:szCs w:val="22"/>
        </w:rPr>
        <w:t>safe, secure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0203B">
        <w:rPr>
          <w:rFonts w:asciiTheme="minorHAnsi" w:hAnsiTheme="minorHAnsi"/>
          <w:sz w:val="22"/>
          <w:szCs w:val="22"/>
        </w:rPr>
        <w:t xml:space="preserve">and in a healthy environment for children to play and learn.  </w:t>
      </w:r>
    </w:p>
    <w:p w14:paraId="506A5DDC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742C284" w14:textId="18D1AD14" w:rsidR="0040203B" w:rsidRPr="0040203B" w:rsidRDefault="0040203B" w:rsidP="0040203B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Procedure </w:t>
      </w:r>
    </w:p>
    <w:p w14:paraId="372D2B01" w14:textId="1423C4A8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Mensah Edusport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will ensure the </w:t>
      </w:r>
      <w:r w:rsidRPr="0040203B">
        <w:rPr>
          <w:rFonts w:asciiTheme="minorHAnsi" w:eastAsia="Calibri" w:hAnsiTheme="minorHAnsi" w:cs="Calibri"/>
          <w:sz w:val="22"/>
          <w:szCs w:val="22"/>
        </w:rPr>
        <w:t>health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and safety children and staff by ensuring the following procedures are adhered to:</w:t>
      </w:r>
    </w:p>
    <w:p w14:paraId="5AD7922A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91011CE" w14:textId="3DADA598" w:rsidR="0040203B" w:rsidRPr="0040203B" w:rsidRDefault="0040203B" w:rsidP="0040203B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>Risk Assessments</w:t>
      </w:r>
    </w:p>
    <w:p w14:paraId="7AC17455" w14:textId="34519363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Mensah Edusport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will carry out, </w:t>
      </w:r>
      <w:r w:rsidRPr="0040203B">
        <w:rPr>
          <w:rFonts w:asciiTheme="minorHAnsi" w:eastAsia="Calibri" w:hAnsiTheme="minorHAnsi" w:cs="Calibri"/>
          <w:sz w:val="22"/>
          <w:szCs w:val="22"/>
        </w:rPr>
        <w:t>record,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and review annual risk assessments. Risk assessments will also be conducted as and when hazards arise. Any member of the team; can complete the opening/closing and Site Activation Plans with the Site Manager completing the Risk assessments. These are required to be submitted </w:t>
      </w:r>
      <w:r w:rsidRPr="0040203B">
        <w:rPr>
          <w:rFonts w:asciiTheme="minorHAnsi" w:hAnsiTheme="minorHAnsi"/>
          <w:sz w:val="22"/>
          <w:szCs w:val="22"/>
        </w:rPr>
        <w:t>to the Head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office for the compliance team to assess.</w:t>
      </w:r>
    </w:p>
    <w:p w14:paraId="6A98D1F2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A281952" w14:textId="391E6F07" w:rsidR="0040203B" w:rsidRPr="0040203B" w:rsidRDefault="0040203B" w:rsidP="0040203B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Policies and procedure </w:t>
      </w:r>
    </w:p>
    <w:p w14:paraId="2F6029F2" w14:textId="35D79905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Mensah Edusport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0203B">
        <w:rPr>
          <w:rFonts w:asciiTheme="minorHAnsi" w:hAnsiTheme="minorHAnsi"/>
          <w:sz w:val="22"/>
          <w:szCs w:val="22"/>
        </w:rPr>
        <w:t>has strict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policies and procedures to support members of staff and ensure the level of care is of a high standard. These policies are reviewed regularly and made available to parents and guardians.</w:t>
      </w:r>
    </w:p>
    <w:p w14:paraId="1735E383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191B701" w14:textId="6BAB715F" w:rsidR="0040203B" w:rsidRPr="007E2AE9" w:rsidRDefault="0040203B" w:rsidP="007E2AE9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Employee Responsibilities </w:t>
      </w:r>
    </w:p>
    <w:p w14:paraId="6E266CD0" w14:textId="77777777" w:rsidR="0040203B" w:rsidRPr="0040203B" w:rsidRDefault="0040203B" w:rsidP="0040203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Every employee shall, in accordance with the requirements of health and safety law observe any instruction or requirement designed for his/her protection or that of others.</w:t>
      </w:r>
    </w:p>
    <w:p w14:paraId="53296464" w14:textId="69CA058E" w:rsidR="0040203B" w:rsidRPr="0040203B" w:rsidRDefault="0040203B" w:rsidP="0040203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 xml:space="preserve">Section 7 and 8 of the Health and Safety at Work etc, Act 1974 and </w:t>
      </w:r>
      <w:r w:rsidRPr="0040203B">
        <w:rPr>
          <w:rFonts w:asciiTheme="minorHAnsi" w:hAnsiTheme="minorHAnsi"/>
          <w:sz w:val="22"/>
          <w:szCs w:val="22"/>
        </w:rPr>
        <w:t>Children Act 2017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places a duty on employees to take all reasonable care for the health and safety of themselves and other persons and to co-operate with others </w:t>
      </w:r>
      <w:r w:rsidR="007E2AE9" w:rsidRPr="0040203B">
        <w:rPr>
          <w:rFonts w:asciiTheme="minorHAnsi" w:eastAsia="Calibri" w:hAnsiTheme="minorHAnsi" w:cs="Calibri"/>
          <w:sz w:val="22"/>
          <w:szCs w:val="22"/>
        </w:rPr>
        <w:t>to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enable them to carry out their own </w:t>
      </w:r>
      <w:r w:rsidRPr="0040203B">
        <w:rPr>
          <w:rFonts w:asciiTheme="minorHAnsi" w:eastAsia="Calibri" w:hAnsiTheme="minorHAnsi" w:cs="Calibri"/>
          <w:sz w:val="22"/>
          <w:szCs w:val="22"/>
        </w:rPr>
        <w:lastRenderedPageBreak/>
        <w:t>responsibilities successfully. It is also the duty of every employee to act responsibly to do everything possible to prevent injury to him/her and to others.</w:t>
      </w:r>
    </w:p>
    <w:p w14:paraId="75FD41D7" w14:textId="77777777" w:rsidR="0040203B" w:rsidRPr="0040203B" w:rsidRDefault="0040203B" w:rsidP="0040203B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0533E5C1" w14:textId="1981C16D" w:rsidR="00672B6C" w:rsidRPr="007E2AE9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Staff should </w:t>
      </w:r>
    </w:p>
    <w:p w14:paraId="4DBC1D3C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A6641" w14:textId="2589BAA1" w:rsidR="0040203B" w:rsidRPr="0040203B" w:rsidRDefault="0040203B" w:rsidP="0040203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 xml:space="preserve">Adopt safe working practices and </w:t>
      </w:r>
      <w:r w:rsidR="007E2AE9" w:rsidRPr="0040203B">
        <w:rPr>
          <w:rFonts w:asciiTheme="minorHAnsi" w:eastAsia="Calibri" w:hAnsiTheme="minorHAnsi" w:cs="Calibri"/>
          <w:sz w:val="22"/>
          <w:szCs w:val="22"/>
        </w:rPr>
        <w:t>always follow safe working procedures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and ensure, as far as possible, that others do so too.</w:t>
      </w:r>
    </w:p>
    <w:p w14:paraId="3DF1B530" w14:textId="77777777" w:rsidR="0040203B" w:rsidRPr="0040203B" w:rsidRDefault="0040203B" w:rsidP="0040203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Inform their supervisors and/or manager of any hazardous or potentially hazardous situations which may reasonably be considered a serious and immediate danger to health and safety.</w:t>
      </w:r>
    </w:p>
    <w:p w14:paraId="7CC0C9A7" w14:textId="77777777" w:rsidR="0040203B" w:rsidRPr="0040203B" w:rsidRDefault="0040203B" w:rsidP="0040203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Report as soon as practicable any accident or dangerous occurrence that happens during work that effects their or others health and safety.</w:t>
      </w:r>
    </w:p>
    <w:p w14:paraId="0B04F5FF" w14:textId="77777777" w:rsidR="0040203B" w:rsidRPr="0040203B" w:rsidRDefault="0040203B" w:rsidP="0040203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Inform their supervisor and/or manager of any matter which may reasonably be considered to represent a shortcoming in the arrangements for health and safety.</w:t>
      </w:r>
    </w:p>
    <w:p w14:paraId="585DE185" w14:textId="77777777" w:rsidR="0040203B" w:rsidRPr="0040203B" w:rsidRDefault="0040203B" w:rsidP="0040203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Failure to comply with the Health and Safety instructions could lead to disciplinary action.</w:t>
      </w:r>
    </w:p>
    <w:p w14:paraId="24A199C3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C8C76E8" w14:textId="5D1A1DBC" w:rsidR="0040203B" w:rsidRPr="007E2AE9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Note the above Health &amp; Safety responsibilities and Policies &amp; Procedures Assessment is carried out at Induction</w:t>
      </w:r>
    </w:p>
    <w:p w14:paraId="2F225D85" w14:textId="400A4647" w:rsidR="0040203B" w:rsidRPr="00672B6C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Staff ratios and development </w:t>
      </w: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2"/>
      </w:tblGrid>
      <w:tr w:rsidR="0040203B" w:rsidRPr="0040203B" w14:paraId="784CEEC8" w14:textId="77777777" w:rsidTr="00991536">
        <w:tc>
          <w:tcPr>
            <w:tcW w:w="2660" w:type="dxa"/>
          </w:tcPr>
          <w:p w14:paraId="73453D15" w14:textId="77777777" w:rsidR="0040203B" w:rsidRPr="0040203B" w:rsidRDefault="0040203B" w:rsidP="0040203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03B">
              <w:rPr>
                <w:rFonts w:asciiTheme="minorHAnsi" w:eastAsia="Calibri" w:hAnsiTheme="minorHAnsi" w:cs="Calibri"/>
                <w:sz w:val="22"/>
                <w:szCs w:val="22"/>
              </w:rPr>
              <w:t>5yrs – 7yrs incl.</w:t>
            </w:r>
          </w:p>
        </w:tc>
        <w:tc>
          <w:tcPr>
            <w:tcW w:w="4252" w:type="dxa"/>
          </w:tcPr>
          <w:p w14:paraId="4245514E" w14:textId="77777777" w:rsidR="0040203B" w:rsidRPr="0040203B" w:rsidRDefault="0040203B" w:rsidP="0040203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03B">
              <w:rPr>
                <w:rFonts w:asciiTheme="minorHAnsi" w:eastAsia="Calibri" w:hAnsiTheme="minorHAnsi" w:cs="Calibri"/>
                <w:sz w:val="22"/>
                <w:szCs w:val="22"/>
              </w:rPr>
              <w:t>one adult to eight children (1:8)</w:t>
            </w:r>
          </w:p>
        </w:tc>
      </w:tr>
      <w:tr w:rsidR="0040203B" w:rsidRPr="0040203B" w14:paraId="3582E083" w14:textId="77777777" w:rsidTr="00991536">
        <w:tc>
          <w:tcPr>
            <w:tcW w:w="2660" w:type="dxa"/>
          </w:tcPr>
          <w:p w14:paraId="3A715981" w14:textId="77777777" w:rsidR="0040203B" w:rsidRPr="0040203B" w:rsidRDefault="0040203B" w:rsidP="0040203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03B">
              <w:rPr>
                <w:rFonts w:asciiTheme="minorHAnsi" w:eastAsia="Calibri" w:hAnsiTheme="minorHAnsi" w:cs="Calibri"/>
                <w:sz w:val="22"/>
                <w:szCs w:val="22"/>
              </w:rPr>
              <w:t>8yrs +</w:t>
            </w:r>
          </w:p>
        </w:tc>
        <w:tc>
          <w:tcPr>
            <w:tcW w:w="4252" w:type="dxa"/>
          </w:tcPr>
          <w:p w14:paraId="2983849A" w14:textId="77777777" w:rsidR="0040203B" w:rsidRPr="0040203B" w:rsidRDefault="0040203B" w:rsidP="0040203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03B">
              <w:rPr>
                <w:rFonts w:asciiTheme="minorHAnsi" w:eastAsia="Calibri" w:hAnsiTheme="minorHAnsi" w:cs="Calibri"/>
                <w:sz w:val="22"/>
                <w:szCs w:val="22"/>
              </w:rPr>
              <w:t>one adult to ten children (1:</w:t>
            </w:r>
            <w:r w:rsidRPr="0040203B">
              <w:rPr>
                <w:rFonts w:asciiTheme="minorHAnsi" w:hAnsiTheme="minorHAnsi"/>
                <w:sz w:val="22"/>
                <w:szCs w:val="22"/>
              </w:rPr>
              <w:t>10)</w:t>
            </w:r>
          </w:p>
        </w:tc>
      </w:tr>
    </w:tbl>
    <w:p w14:paraId="78EBCFE3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36F931" w14:textId="6142C9A3" w:rsidR="00672B6C" w:rsidRPr="007E2AE9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Fire safety </w:t>
      </w:r>
    </w:p>
    <w:p w14:paraId="6EBA5914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DF83585" w14:textId="259CB47D" w:rsidR="0040203B" w:rsidRPr="0040203B" w:rsidRDefault="0040203B" w:rsidP="0040203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 xml:space="preserve">The fire evacuation procedures are on display at every </w:t>
      </w:r>
      <w:r w:rsidR="007E2AE9">
        <w:rPr>
          <w:rFonts w:asciiTheme="minorHAnsi" w:eastAsia="Calibri" w:hAnsiTheme="minorHAnsi" w:cs="Calibri"/>
          <w:sz w:val="22"/>
          <w:szCs w:val="22"/>
        </w:rPr>
        <w:t>site an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activity camp</w:t>
      </w:r>
      <w:r w:rsidR="007E2AE9">
        <w:rPr>
          <w:rFonts w:asciiTheme="minorHAnsi" w:eastAsia="Calibri" w:hAnsiTheme="minorHAnsi" w:cs="Calibri"/>
          <w:sz w:val="22"/>
          <w:szCs w:val="22"/>
        </w:rPr>
        <w:t xml:space="preserve"> is running</w:t>
      </w:r>
      <w:r w:rsidRPr="0040203B">
        <w:rPr>
          <w:rFonts w:asciiTheme="minorHAnsi" w:eastAsia="Calibri" w:hAnsiTheme="minorHAnsi" w:cs="Calibri"/>
          <w:sz w:val="22"/>
          <w:szCs w:val="22"/>
        </w:rPr>
        <w:t>.</w:t>
      </w:r>
    </w:p>
    <w:p w14:paraId="362A26D4" w14:textId="64385CF1" w:rsidR="0040203B" w:rsidRPr="0040203B" w:rsidRDefault="007E2AE9" w:rsidP="0040203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Mensah Edusport</w:t>
      </w:r>
      <w:r w:rsidR="0040203B" w:rsidRPr="0040203B">
        <w:rPr>
          <w:rFonts w:asciiTheme="minorHAnsi" w:eastAsia="Calibri" w:hAnsiTheme="minorHAnsi" w:cs="Calibri"/>
          <w:sz w:val="22"/>
          <w:szCs w:val="22"/>
        </w:rPr>
        <w:t xml:space="preserve"> will complete regular fire Drills to ensure children and staff are aware of their responsibilities. These are recorded in a fire drill log (one per week in camp</w:t>
      </w:r>
      <w:r>
        <w:rPr>
          <w:rFonts w:asciiTheme="minorHAnsi" w:eastAsia="Calibri" w:hAnsiTheme="minorHAnsi" w:cs="Calibri"/>
          <w:sz w:val="22"/>
          <w:szCs w:val="22"/>
        </w:rPr>
        <w:t>)</w:t>
      </w:r>
    </w:p>
    <w:p w14:paraId="0A206212" w14:textId="61527752" w:rsidR="0040203B" w:rsidRPr="0040203B" w:rsidRDefault="0040203B" w:rsidP="0040203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All sites are required to carry out tests and regular assessment of fire equipment</w:t>
      </w:r>
    </w:p>
    <w:p w14:paraId="175EF1DB" w14:textId="77777777" w:rsidR="0040203B" w:rsidRPr="0040203B" w:rsidRDefault="0040203B" w:rsidP="0040203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Fire exits are clearly identifiable and always kept clear.</w:t>
      </w:r>
    </w:p>
    <w:p w14:paraId="30712392" w14:textId="5FF56F35" w:rsidR="0040203B" w:rsidRPr="0040203B" w:rsidRDefault="007E2AE9" w:rsidP="0040203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Mensah Edusport</w:t>
      </w:r>
      <w:r w:rsidR="0040203B" w:rsidRPr="0040203B">
        <w:rPr>
          <w:rFonts w:asciiTheme="minorHAnsi" w:eastAsia="Calibri" w:hAnsiTheme="minorHAnsi" w:cs="Calibri"/>
          <w:sz w:val="22"/>
          <w:szCs w:val="22"/>
        </w:rPr>
        <w:t xml:space="preserve"> staff will ensure that exit routes from the activity area being used are kept clear.</w:t>
      </w:r>
    </w:p>
    <w:p w14:paraId="7F6E56AD" w14:textId="65B83DDC" w:rsid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82A198E" w14:textId="3223475C" w:rsidR="007E2AE9" w:rsidRDefault="007E2AE9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E75680C" w14:textId="77777777" w:rsidR="007E2AE9" w:rsidRPr="0040203B" w:rsidRDefault="007E2AE9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BA5ED4C" w14:textId="6E72ED9D" w:rsidR="0040203B" w:rsidRPr="00672B6C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Security </w:t>
      </w:r>
    </w:p>
    <w:p w14:paraId="578D6343" w14:textId="77777777" w:rsidR="0040203B" w:rsidRPr="0040203B" w:rsidRDefault="0040203B" w:rsidP="0040203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All visitors are required to report to a member of staff and sign the visitor’s book.</w:t>
      </w:r>
    </w:p>
    <w:p w14:paraId="6625D57B" w14:textId="3498418E" w:rsidR="0040203B" w:rsidRPr="0040203B" w:rsidRDefault="0040203B" w:rsidP="0040203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 xml:space="preserve">Children and staff are signed in and out of the premises </w:t>
      </w:r>
      <w:r w:rsidR="007E2AE9" w:rsidRPr="0040203B">
        <w:rPr>
          <w:rFonts w:asciiTheme="minorHAnsi" w:eastAsia="Calibri" w:hAnsiTheme="minorHAnsi" w:cs="Calibri"/>
          <w:sz w:val="22"/>
          <w:szCs w:val="22"/>
        </w:rPr>
        <w:t>daily</w:t>
      </w:r>
      <w:r w:rsidRPr="0040203B">
        <w:rPr>
          <w:rFonts w:asciiTheme="minorHAnsi" w:eastAsia="Calibri" w:hAnsiTheme="minorHAnsi" w:cs="Calibri"/>
          <w:sz w:val="22"/>
          <w:szCs w:val="22"/>
        </w:rPr>
        <w:t>.</w:t>
      </w:r>
    </w:p>
    <w:p w14:paraId="547BCF36" w14:textId="77777777" w:rsidR="0040203B" w:rsidRPr="0040203B" w:rsidRDefault="0040203B" w:rsidP="0040203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We will obtain written/verbal permission from parents and use appropriate security measures, where children are to be collected by another adult</w:t>
      </w:r>
    </w:p>
    <w:p w14:paraId="4A129EE3" w14:textId="731D2FC0" w:rsidR="00672B6C" w:rsidRPr="00672B6C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>Equipment</w:t>
      </w:r>
    </w:p>
    <w:p w14:paraId="6445C9B3" w14:textId="394A74C5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 xml:space="preserve">During activities all staff members are required to be vigilant about the resources and equipment in use. </w:t>
      </w:r>
    </w:p>
    <w:p w14:paraId="6457C3FF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 xml:space="preserve">Any broken or </w:t>
      </w:r>
      <w:r w:rsidRPr="0040203B">
        <w:rPr>
          <w:rFonts w:asciiTheme="minorHAnsi" w:hAnsiTheme="minorHAnsi"/>
          <w:sz w:val="22"/>
          <w:szCs w:val="22"/>
        </w:rPr>
        <w:t>damaged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equipment must be removed or replaced and reported to a senior member of staff. </w:t>
      </w:r>
    </w:p>
    <w:p w14:paraId="16070407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An equipment inventory will be maintained.</w:t>
      </w:r>
    </w:p>
    <w:p w14:paraId="263233B9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Cleaning will be on a clean as you go basis to ensure high level of cleanliness</w:t>
      </w:r>
    </w:p>
    <w:p w14:paraId="6EF6F601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CB9E6F6" w14:textId="2DD13816" w:rsidR="0040203B" w:rsidRPr="00672B6C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>Insurance</w:t>
      </w:r>
    </w:p>
    <w:p w14:paraId="62DE4C2C" w14:textId="6FE260BE" w:rsidR="0040203B" w:rsidRPr="0040203B" w:rsidRDefault="007E2AE9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Mensah Edusport</w:t>
      </w:r>
      <w:r w:rsidR="0040203B" w:rsidRPr="0040203B">
        <w:rPr>
          <w:rFonts w:asciiTheme="minorHAnsi" w:eastAsia="Calibri" w:hAnsiTheme="minorHAnsi" w:cs="Calibri"/>
          <w:sz w:val="22"/>
          <w:szCs w:val="22"/>
        </w:rPr>
        <w:t xml:space="preserve"> ensures they have up to date public liability insurance and the certificate is displayed on parent’s notice board. </w:t>
      </w:r>
    </w:p>
    <w:p w14:paraId="6C21415E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9B907C0" w14:textId="0EA8210E" w:rsidR="0040203B" w:rsidRPr="00672B6C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First Aid </w:t>
      </w:r>
    </w:p>
    <w:p w14:paraId="7A6B3DB1" w14:textId="33150E4E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 xml:space="preserve">There will always </w:t>
      </w:r>
      <w:r w:rsidR="00672B6C" w:rsidRPr="0040203B">
        <w:rPr>
          <w:rFonts w:asciiTheme="minorHAnsi" w:eastAsia="Calibri" w:hAnsiTheme="minorHAnsi" w:cs="Calibri"/>
          <w:sz w:val="22"/>
          <w:szCs w:val="22"/>
        </w:rPr>
        <w:t>be always at least one member of staff on site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who is paediatric first aid trained.</w:t>
      </w:r>
    </w:p>
    <w:p w14:paraId="7F2AB38C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Named first aiders will be prominently displayed on the parent’s notice board.</w:t>
      </w:r>
    </w:p>
    <w:p w14:paraId="3EEAA609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AF07006" w14:textId="2DF64B70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 xml:space="preserve">A well-stocked first aid box will </w:t>
      </w:r>
      <w:r w:rsidR="00672B6C" w:rsidRPr="0040203B">
        <w:rPr>
          <w:rFonts w:asciiTheme="minorHAnsi" w:eastAsia="Calibri" w:hAnsiTheme="minorHAnsi" w:cs="Calibri"/>
          <w:sz w:val="22"/>
          <w:szCs w:val="22"/>
        </w:rPr>
        <w:t>be always easily accessible on site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and the contents reviewed regularly. This will be taken to any areas where activities are taking part with the children.</w:t>
      </w:r>
    </w:p>
    <w:p w14:paraId="05067E55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308CBF5" w14:textId="2CFBA8E6" w:rsidR="00672B6C" w:rsidRPr="007E2AE9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Accident records </w:t>
      </w:r>
    </w:p>
    <w:p w14:paraId="7BDA32EA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CE02A6C" w14:textId="77777777" w:rsidR="0040203B" w:rsidRPr="0040203B" w:rsidRDefault="0040203B" w:rsidP="0040203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Any accidents involving either children or staff must be recorded via accident report forms and signed by staff and parents.</w:t>
      </w:r>
    </w:p>
    <w:p w14:paraId="3EC87555" w14:textId="61FCCB36" w:rsidR="0040203B" w:rsidRPr="0040203B" w:rsidRDefault="0040203B" w:rsidP="0040203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 xml:space="preserve">All completed accident report forms </w:t>
      </w:r>
      <w:r w:rsidR="00672B6C">
        <w:rPr>
          <w:rFonts w:asciiTheme="minorHAnsi" w:eastAsia="Calibri" w:hAnsiTheme="minorHAnsi" w:cs="Calibri"/>
          <w:sz w:val="22"/>
          <w:szCs w:val="22"/>
        </w:rPr>
        <w:t>will be kept on record</w:t>
      </w:r>
      <w:r w:rsidRPr="0040203B">
        <w:rPr>
          <w:rFonts w:asciiTheme="minorHAnsi" w:eastAsia="Calibri" w:hAnsiTheme="minorHAnsi" w:cs="Calibri"/>
          <w:sz w:val="22"/>
          <w:szCs w:val="22"/>
        </w:rPr>
        <w:t xml:space="preserve"> per process</w:t>
      </w:r>
    </w:p>
    <w:p w14:paraId="2B4A20B6" w14:textId="2E0039AC" w:rsidR="0040203B" w:rsidRPr="0040203B" w:rsidRDefault="0040203B" w:rsidP="0040203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lastRenderedPageBreak/>
        <w:t>Serious accidents will be reported to OFSTED</w:t>
      </w:r>
      <w:r w:rsidR="00672B6C">
        <w:rPr>
          <w:rFonts w:asciiTheme="minorHAnsi" w:eastAsia="Calibri" w:hAnsiTheme="minorHAnsi" w:cs="Calibri"/>
          <w:sz w:val="22"/>
          <w:szCs w:val="22"/>
        </w:rPr>
        <w:t>.</w:t>
      </w:r>
    </w:p>
    <w:p w14:paraId="55D5AFFF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9950A87" w14:textId="76B33FAD" w:rsidR="0040203B" w:rsidRPr="00672B6C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Physical intervention </w:t>
      </w:r>
    </w:p>
    <w:p w14:paraId="75C1A832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Physical intervention will only be used in situations required to prevent harm or injury to a child/ren or to restrain a child/ren that poses a risk to themselves or others. If Physical Intervention is used it will always:</w:t>
      </w:r>
    </w:p>
    <w:p w14:paraId="215E7E20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119641F" w14:textId="77777777" w:rsidR="0040203B" w:rsidRPr="0040203B" w:rsidRDefault="0040203B" w:rsidP="0040203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Be used as a last resort</w:t>
      </w:r>
    </w:p>
    <w:p w14:paraId="0622D295" w14:textId="77777777" w:rsidR="0040203B" w:rsidRPr="0040203B" w:rsidRDefault="0040203B" w:rsidP="0040203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Be used as infrequently as possible</w:t>
      </w:r>
    </w:p>
    <w:p w14:paraId="00F53F07" w14:textId="77777777" w:rsidR="0040203B" w:rsidRPr="0040203B" w:rsidRDefault="0040203B" w:rsidP="0040203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Maintain dignity for all involved</w:t>
      </w:r>
    </w:p>
    <w:p w14:paraId="5B7F990D" w14:textId="77777777" w:rsidR="0040203B" w:rsidRPr="0040203B" w:rsidRDefault="0040203B" w:rsidP="0040203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Will be in the best interest of the child/ren</w:t>
      </w:r>
    </w:p>
    <w:p w14:paraId="491F79B1" w14:textId="77777777" w:rsidR="0040203B" w:rsidRPr="0040203B" w:rsidRDefault="0040203B" w:rsidP="0040203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Will ensure safety of the child and staff is priority</w:t>
      </w:r>
    </w:p>
    <w:p w14:paraId="578C44CE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B3873F2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On any occasion when physical intervention is used to manage a child’s behaviour it will be recorded in pen on an Incident form and signed by the site manager, staff member involved and parent or guardian on the same day.</w:t>
      </w:r>
    </w:p>
    <w:p w14:paraId="7FC4CDF9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1AFE6CD" w14:textId="6343E1CF" w:rsidR="0040203B" w:rsidRPr="00672B6C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Lighting &amp; Temperature </w:t>
      </w:r>
    </w:p>
    <w:p w14:paraId="5435FD78" w14:textId="704A1595" w:rsidR="0040203B" w:rsidRPr="0040203B" w:rsidRDefault="00672B6C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Mensah Edusport</w:t>
      </w:r>
      <w:r w:rsidR="0040203B" w:rsidRPr="0040203B">
        <w:rPr>
          <w:rFonts w:asciiTheme="minorHAnsi" w:eastAsia="Calibri" w:hAnsiTheme="minorHAnsi" w:cs="Calibri"/>
          <w:sz w:val="22"/>
          <w:szCs w:val="22"/>
        </w:rPr>
        <w:t xml:space="preserve"> will ensure that the site premises are adequately ventilated and well lit. Daylight will be the main source of light where this is not </w:t>
      </w:r>
      <w:r w:rsidR="0040203B" w:rsidRPr="0040203B">
        <w:rPr>
          <w:rFonts w:asciiTheme="minorHAnsi" w:hAnsiTheme="minorHAnsi"/>
          <w:sz w:val="22"/>
          <w:szCs w:val="22"/>
        </w:rPr>
        <w:t>possible. We will</w:t>
      </w:r>
      <w:r w:rsidR="0040203B" w:rsidRPr="0040203B">
        <w:rPr>
          <w:rFonts w:asciiTheme="minorHAnsi" w:eastAsia="Calibri" w:hAnsiTheme="minorHAnsi" w:cs="Calibri"/>
          <w:sz w:val="22"/>
          <w:szCs w:val="22"/>
        </w:rPr>
        <w:t xml:space="preserve"> ensure that lighting is of good quality.</w:t>
      </w:r>
    </w:p>
    <w:p w14:paraId="3649CAE0" w14:textId="77777777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C3F272D" w14:textId="6F31C448" w:rsidR="0040203B" w:rsidRPr="00672B6C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Electrical Equipment </w:t>
      </w:r>
    </w:p>
    <w:p w14:paraId="4C5745D2" w14:textId="5455C211" w:rsidR="0040203B" w:rsidRPr="0040203B" w:rsidRDefault="0040203B" w:rsidP="004020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0203B">
        <w:rPr>
          <w:rFonts w:asciiTheme="minorHAnsi" w:eastAsia="Calibri" w:hAnsiTheme="minorHAnsi" w:cs="Calibri"/>
          <w:sz w:val="22"/>
          <w:szCs w:val="22"/>
        </w:rPr>
        <w:t>All electrical equipment will be visually checked before use. Equipment will be Portable Appliance Tested (PAT) annually</w:t>
      </w:r>
      <w:r w:rsidR="00672B6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0203B">
        <w:rPr>
          <w:rFonts w:asciiTheme="minorHAnsi" w:hAnsiTheme="minorHAnsi"/>
          <w:sz w:val="22"/>
          <w:szCs w:val="22"/>
        </w:rPr>
        <w:t xml:space="preserve">any faulty equipment will be removed from the setting. </w:t>
      </w:r>
    </w:p>
    <w:p w14:paraId="4B1E6E84" w14:textId="77777777" w:rsidR="0040203B" w:rsidRDefault="0040203B" w:rsidP="0040203B">
      <w:pPr>
        <w:rPr>
          <w:sz w:val="20"/>
          <w:szCs w:val="20"/>
        </w:rPr>
      </w:pPr>
    </w:p>
    <w:p w14:paraId="3E3AB284" w14:textId="2211D154" w:rsidR="00672B6C" w:rsidRDefault="00672B6C" w:rsidP="00672B6C">
      <w:pPr>
        <w:spacing w:after="240"/>
        <w:rPr>
          <w:rFonts w:ascii="Avenir" w:eastAsia="Avenir" w:hAnsi="Avenir" w:cs="Avenir"/>
          <w:b/>
          <w:color w:val="5F6062"/>
          <w:sz w:val="36"/>
          <w:szCs w:val="36"/>
        </w:rPr>
      </w:pPr>
      <w:r>
        <w:rPr>
          <w:rFonts w:ascii="Avenir" w:eastAsia="Avenir" w:hAnsi="Avenir" w:cs="Avenir"/>
          <w:b/>
          <w:color w:val="5F6062"/>
          <w:sz w:val="36"/>
          <w:szCs w:val="36"/>
        </w:rPr>
        <w:t xml:space="preserve">Covid Safety Procedures </w:t>
      </w:r>
    </w:p>
    <w:p w14:paraId="20984E25" w14:textId="3937BAD8" w:rsidR="00672B6C" w:rsidRPr="00DF0A36" w:rsidRDefault="00672B6C" w:rsidP="00672B6C">
      <w:pPr>
        <w:spacing w:after="240"/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</w:pPr>
      <w:r w:rsidRPr="00DF0A36"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  <w:t xml:space="preserve">All staff and children will have access to PPE </w:t>
      </w:r>
      <w:r w:rsidR="00DF0A36" w:rsidRPr="00DF0A36"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  <w:t xml:space="preserve">during the duration of the camp </w:t>
      </w:r>
    </w:p>
    <w:p w14:paraId="2A07C657" w14:textId="12BD3B03" w:rsidR="00DF0A36" w:rsidRPr="00DF0A36" w:rsidRDefault="00DF0A36" w:rsidP="00672B6C">
      <w:pPr>
        <w:spacing w:after="240"/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</w:pPr>
      <w:r w:rsidRPr="00DF0A36"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  <w:t xml:space="preserve">All staff and children will be required to wash their hands regularly </w:t>
      </w:r>
    </w:p>
    <w:p w14:paraId="51F13643" w14:textId="77777777" w:rsidR="00DF0A36" w:rsidRPr="00DF0A36" w:rsidRDefault="00DF0A36" w:rsidP="00672B6C">
      <w:pPr>
        <w:spacing w:after="240"/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</w:pPr>
      <w:r w:rsidRPr="00DF0A36"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  <w:t xml:space="preserve">All windows and doors in areas of work will be left open allowing for ventilation of the building </w:t>
      </w:r>
    </w:p>
    <w:p w14:paraId="008D8FBA" w14:textId="5C89D624" w:rsidR="00DF0A36" w:rsidRPr="00DF0A36" w:rsidRDefault="00DF0A36" w:rsidP="00672B6C">
      <w:pPr>
        <w:spacing w:after="240"/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</w:pPr>
      <w:r w:rsidRPr="00DF0A36"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  <w:t xml:space="preserve">Equipment will be cleaned daily using approved covid cleaning products </w:t>
      </w:r>
    </w:p>
    <w:p w14:paraId="4D4AC3AE" w14:textId="79EF8820" w:rsidR="00DF0A36" w:rsidRPr="00DF0A36" w:rsidRDefault="00DF0A36" w:rsidP="00672B6C">
      <w:pPr>
        <w:spacing w:after="240"/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</w:pPr>
      <w:r w:rsidRPr="00DF0A36"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  <w:lastRenderedPageBreak/>
        <w:t xml:space="preserve">Should a child or staff display symptoms of covid-19 Mensah </w:t>
      </w:r>
      <w:proofErr w:type="spellStart"/>
      <w:r w:rsidRPr="00DF0A36"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  <w:t>Edusports</w:t>
      </w:r>
      <w:proofErr w:type="spellEnd"/>
      <w:r w:rsidRPr="00DF0A36">
        <w:rPr>
          <w:rFonts w:asciiTheme="minorHAnsi" w:eastAsia="Avenir" w:hAnsiTheme="minorHAnsi" w:cs="Avenir"/>
          <w:bCs/>
          <w:color w:val="000000" w:themeColor="text1"/>
          <w:sz w:val="22"/>
          <w:szCs w:val="22"/>
        </w:rPr>
        <w:t xml:space="preserve"> will follow government guidelines to ensure the safety of all attendees.   </w:t>
      </w:r>
    </w:p>
    <w:p w14:paraId="544D9E2A" w14:textId="77777777" w:rsidR="0040203B" w:rsidRDefault="0040203B" w:rsidP="0040203B">
      <w:pPr>
        <w:rPr>
          <w:sz w:val="20"/>
          <w:szCs w:val="20"/>
        </w:rPr>
      </w:pPr>
    </w:p>
    <w:p w14:paraId="40B99211" w14:textId="77777777" w:rsidR="0040203B" w:rsidRDefault="0040203B" w:rsidP="0040203B">
      <w:pPr>
        <w:rPr>
          <w:sz w:val="20"/>
          <w:szCs w:val="20"/>
        </w:rPr>
      </w:pPr>
    </w:p>
    <w:p w14:paraId="2A2563BA" w14:textId="77777777" w:rsidR="0040203B" w:rsidRDefault="0040203B" w:rsidP="0040203B">
      <w:pPr>
        <w:rPr>
          <w:sz w:val="20"/>
          <w:szCs w:val="20"/>
        </w:rPr>
      </w:pPr>
    </w:p>
    <w:tbl>
      <w:tblPr>
        <w:tblW w:w="9016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40203B" w14:paraId="4ED42A80" w14:textId="77777777" w:rsidTr="00991536">
        <w:trPr>
          <w:trHeight w:val="210"/>
        </w:trPr>
        <w:tc>
          <w:tcPr>
            <w:tcW w:w="4508" w:type="dxa"/>
          </w:tcPr>
          <w:p w14:paraId="776FB055" w14:textId="77777777" w:rsidR="0040203B" w:rsidRDefault="0040203B" w:rsidP="009915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Policy updated on</w:t>
            </w:r>
          </w:p>
        </w:tc>
        <w:tc>
          <w:tcPr>
            <w:tcW w:w="4508" w:type="dxa"/>
          </w:tcPr>
          <w:p w14:paraId="12CC9DF3" w14:textId="57191EDC" w:rsidR="0040203B" w:rsidRDefault="00672B6C" w:rsidP="00991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203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40203B">
              <w:rPr>
                <w:sz w:val="20"/>
                <w:szCs w:val="20"/>
              </w:rPr>
              <w:t xml:space="preserve">.2021 </w:t>
            </w:r>
          </w:p>
        </w:tc>
      </w:tr>
      <w:tr w:rsidR="0040203B" w14:paraId="40936F82" w14:textId="77777777" w:rsidTr="00991536">
        <w:tc>
          <w:tcPr>
            <w:tcW w:w="4508" w:type="dxa"/>
          </w:tcPr>
          <w:p w14:paraId="3C6F4552" w14:textId="77777777" w:rsidR="0040203B" w:rsidRDefault="0040203B" w:rsidP="009915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Version</w:t>
            </w:r>
          </w:p>
        </w:tc>
        <w:tc>
          <w:tcPr>
            <w:tcW w:w="4508" w:type="dxa"/>
          </w:tcPr>
          <w:p w14:paraId="13C325F2" w14:textId="77777777" w:rsidR="0040203B" w:rsidRDefault="0040203B" w:rsidP="009915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40203B" w14:paraId="365A28D1" w14:textId="77777777" w:rsidTr="00991536">
        <w:tc>
          <w:tcPr>
            <w:tcW w:w="4508" w:type="dxa"/>
          </w:tcPr>
          <w:p w14:paraId="7329A9B6" w14:textId="77777777" w:rsidR="0040203B" w:rsidRDefault="0040203B" w:rsidP="009915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Policy updated by</w:t>
            </w:r>
          </w:p>
        </w:tc>
        <w:tc>
          <w:tcPr>
            <w:tcW w:w="4508" w:type="dxa"/>
          </w:tcPr>
          <w:p w14:paraId="2060A301" w14:textId="156A236B" w:rsidR="0040203B" w:rsidRDefault="00672B6C" w:rsidP="00991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 Takyi Mensah </w:t>
            </w:r>
          </w:p>
        </w:tc>
      </w:tr>
    </w:tbl>
    <w:p w14:paraId="00000033" w14:textId="77777777" w:rsidR="00F44E94" w:rsidRDefault="00F44E94">
      <w:pPr>
        <w:pStyle w:val="Heading2"/>
        <w:spacing w:before="0" w:after="240"/>
        <w:rPr>
          <w:rFonts w:ascii="Calibri" w:eastAsia="Calibri" w:hAnsi="Calibri" w:cs="Calibri"/>
          <w:color w:val="5F6062"/>
          <w:sz w:val="22"/>
          <w:szCs w:val="22"/>
        </w:rPr>
      </w:pPr>
    </w:p>
    <w:p w14:paraId="00000034" w14:textId="77777777" w:rsidR="00F44E94" w:rsidRDefault="00F44E94">
      <w:pPr>
        <w:pStyle w:val="Heading2"/>
        <w:spacing w:before="0" w:after="240"/>
        <w:rPr>
          <w:rFonts w:ascii="Calibri" w:eastAsia="Calibri" w:hAnsi="Calibri" w:cs="Calibri"/>
          <w:b w:val="0"/>
          <w:color w:val="5F6062"/>
          <w:sz w:val="22"/>
          <w:szCs w:val="22"/>
        </w:rPr>
      </w:pPr>
    </w:p>
    <w:sectPr w:rsidR="00F44E94" w:rsidSect="0018549C">
      <w:headerReference w:type="default" r:id="rId8"/>
      <w:footerReference w:type="default" r:id="rId9"/>
      <w:pgSz w:w="11906" w:h="16838"/>
      <w:pgMar w:top="1440" w:right="1440" w:bottom="1440" w:left="1440" w:header="397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EF80C" w14:textId="77777777" w:rsidR="006F5A7B" w:rsidRDefault="006F5A7B">
      <w:r>
        <w:separator/>
      </w:r>
    </w:p>
  </w:endnote>
  <w:endnote w:type="continuationSeparator" w:id="0">
    <w:p w14:paraId="4F78BB4F" w14:textId="77777777" w:rsidR="006F5A7B" w:rsidRDefault="006F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F44E94" w:rsidRDefault="00194E5E">
    <w:pPr>
      <w:jc w:val="center"/>
      <w:rPr>
        <w:color w:val="0000FF"/>
      </w:rPr>
    </w:pPr>
    <w:r>
      <w:rPr>
        <w:color w:val="0000FF"/>
      </w:rPr>
      <w:t>Mensah EduSport Ltd</w:t>
    </w:r>
    <w:r>
      <w:rPr>
        <w:color w:val="0000FF"/>
      </w:rPr>
      <w:br/>
    </w:r>
    <w:hyperlink r:id="rId1">
      <w:r>
        <w:rPr>
          <w:color w:val="0000FF"/>
          <w:u w:val="single"/>
        </w:rPr>
        <w:t>Mensahedusport@gmail.com</w:t>
      </w:r>
    </w:hyperlink>
    <w:r>
      <w:rPr>
        <w:color w:val="0000FF"/>
      </w:rPr>
      <w:br/>
      <w:t>07956479095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11C7C" w14:textId="77777777" w:rsidR="006F5A7B" w:rsidRDefault="006F5A7B">
      <w:r>
        <w:separator/>
      </w:r>
    </w:p>
  </w:footnote>
  <w:footnote w:type="continuationSeparator" w:id="0">
    <w:p w14:paraId="587234FF" w14:textId="77777777" w:rsidR="006F5A7B" w:rsidRDefault="006F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02D9" w14:textId="49048E8B" w:rsidR="0018549C" w:rsidRDefault="0018549C">
    <w:pPr>
      <w:pStyle w:val="Header"/>
    </w:pPr>
    <w:r>
      <w:rPr>
        <w:noProof/>
      </w:rPr>
      <w:drawing>
        <wp:inline distT="0" distB="0" distL="0" distR="0" wp14:anchorId="4EDD4E3A" wp14:editId="6291D10E">
          <wp:extent cx="1240488" cy="411480"/>
          <wp:effectExtent l="0" t="0" r="444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10" cy="42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5C66"/>
    <w:multiLevelType w:val="multilevel"/>
    <w:tmpl w:val="E7322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D0B4C67"/>
    <w:multiLevelType w:val="multilevel"/>
    <w:tmpl w:val="8C229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1CF675F"/>
    <w:multiLevelType w:val="multilevel"/>
    <w:tmpl w:val="D1ECD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8F7557"/>
    <w:multiLevelType w:val="multilevel"/>
    <w:tmpl w:val="A5C89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1B5725"/>
    <w:multiLevelType w:val="multilevel"/>
    <w:tmpl w:val="BEC41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94"/>
    <w:rsid w:val="0018549C"/>
    <w:rsid w:val="00194E5E"/>
    <w:rsid w:val="0040203B"/>
    <w:rsid w:val="00672B6C"/>
    <w:rsid w:val="006F5A7B"/>
    <w:rsid w:val="007E2AE9"/>
    <w:rsid w:val="00DF0A36"/>
    <w:rsid w:val="00E54342"/>
    <w:rsid w:val="00F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745F"/>
  <w15:docId w15:val="{F5758F40-9182-6C4E-A79F-15E9D931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1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AD6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D6F6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AD6F6C"/>
  </w:style>
  <w:style w:type="paragraph" w:styleId="NormalWeb">
    <w:name w:val="Normal (Web)"/>
    <w:basedOn w:val="Normal"/>
    <w:uiPriority w:val="99"/>
    <w:semiHidden/>
    <w:unhideWhenUsed/>
    <w:rsid w:val="00D8275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5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9C"/>
  </w:style>
  <w:style w:type="paragraph" w:styleId="Footer">
    <w:name w:val="footer"/>
    <w:basedOn w:val="Normal"/>
    <w:link w:val="FooterChar"/>
    <w:uiPriority w:val="99"/>
    <w:unhideWhenUsed/>
    <w:rsid w:val="00185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9C"/>
  </w:style>
  <w:style w:type="paragraph" w:styleId="ListParagraph">
    <w:name w:val="List Paragraph"/>
    <w:basedOn w:val="Normal"/>
    <w:uiPriority w:val="34"/>
    <w:qFormat/>
    <w:rsid w:val="0067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saheduspor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eE8uBKXu2dfLajilmpjUNuGxg==">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Takyi-Mensah</dc:creator>
  <cp:lastModifiedBy>Joseph Takyi-Mensah</cp:lastModifiedBy>
  <cp:revision>2</cp:revision>
  <dcterms:created xsi:type="dcterms:W3CDTF">2021-06-13T12:13:00Z</dcterms:created>
  <dcterms:modified xsi:type="dcterms:W3CDTF">2021-06-13T12:13:00Z</dcterms:modified>
</cp:coreProperties>
</file>